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59356E" w:rsidRPr="0059356E" w:rsidRDefault="0059356E" w:rsidP="00593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F12C8E" w:rsidRDefault="00F12C8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b/>
          <w:sz w:val="28"/>
          <w:szCs w:val="28"/>
        </w:rPr>
        <w:t>Программные э</w:t>
      </w:r>
      <w:r w:rsidR="0059356E" w:rsidRPr="00F12C8E">
        <w:rPr>
          <w:rFonts w:ascii="Times New Roman" w:eastAsia="Times New Roman" w:hAnsi="Times New Roman" w:cs="Times New Roman"/>
          <w:b/>
          <w:sz w:val="28"/>
          <w:szCs w:val="28"/>
        </w:rPr>
        <w:t>кзаменационные вопросы: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Функции финансов, содержание двух концепций по финансам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Косвенные налоги и их характеристика 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государственными доходами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Предмет, метод, объекты изучения в финансовой науке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Основные производственные фонды, их кругооборот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Состав и структура расходов госбюджета РК.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Специфические черты финансов, определение финансов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Государственный бюджет как основной финансовый план государства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Сущность и значение местных финансов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Источники формирования производственных фондов и их прироста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Бюджетная система, ее состав и характеристика звеньев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Сущность государственного кредита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Финансовые фонды хозяйствующих субъектов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 Функции и формы государственного кредита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 Внебюджетные фонды 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Источники формирования производственных фондов и их прироста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Факторы роста финансовых ресурсов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Экономическая сущность государственных финансов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Роль финансов в воспроизводстве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Акционерная форма собственности и его преимущества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Косвенные налоги и их характерные черты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Финансовые фонды предприятия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Основные принципы организации финансов коммерческих хозяйствующих субъектов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Методы финансирования государственных расходов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Особенности финансов хозяйствующих субъектов основных организационно – правовых форм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Общественные товары, блага и услуги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Экономическая сущность страхования, взаимосвязь страхования и финансов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Основные черты финансов хозяйствующих субъектов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Экономическая сущность, принципы и функции налогов</w:t>
      </w:r>
    </w:p>
    <w:p w:rsidR="0059356E" w:rsidRPr="00F12C8E" w:rsidRDefault="0059356E" w:rsidP="00F12C8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Типы, виды инфляции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Представление о финансах и их месте в общественном воспроизводстве.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Специфические признаки, природа и необходимость финансов.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Функции финансов.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Взаимосвязь финансов с другими экономическими категориями.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Финансовые ресурсы и фонды как материально – вещественные носители финансовых отношений.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Понятие «Финансовая система», ее состав.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lastRenderedPageBreak/>
        <w:t>Схема финансовой системы.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Принципы организации финансовой системы.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Задачи финансовой системы Республики Казахстан в современных условиях.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Понятие финансовой политики, ее задачи, цели и принципы.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Финансовый механизм: содержание и структура.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Финансовый механизм в рыночной экономике.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управления финансами. Финансовое планирование и прогнозирование.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Правовое обеспечение финансовых отношений.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Финансовый контроль.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Основы функционирования финансов хозяйствующих субъектов.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Финансы хозяйствующих субъектов, действующих на коммерческих началах.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Финансы некоммерческих организаций и учреждений.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и социальная деятельность государства.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Побочные эффекты и их регулирование.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товары, блага и услуги, их свойства.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Понятие и состав государственных финансов.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 доходы. Государственные расходы. </w:t>
      </w:r>
      <w:r w:rsidRPr="00F12C8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Понятие и социально – экономическая сущность налогов.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Классификация налогов и организации их взимания.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Налоговая система Республики Казахстан.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функционирования основных видов налогов в Казахстане.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Переложение налогов и уклонение от налогообложения.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сущность и роль государственного бюджета. </w:t>
      </w:r>
    </w:p>
    <w:p w:rsidR="0059356E" w:rsidRPr="00F12C8E" w:rsidRDefault="0059356E" w:rsidP="00F12C8E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C8E">
        <w:rPr>
          <w:rFonts w:ascii="Times New Roman" w:eastAsia="Times New Roman" w:hAnsi="Times New Roman" w:cs="Times New Roman"/>
          <w:sz w:val="28"/>
          <w:szCs w:val="28"/>
        </w:rPr>
        <w:t>Состав доходов и расходов государственного бюджета.</w:t>
      </w:r>
    </w:p>
    <w:p w:rsidR="0059356E" w:rsidRPr="00F12C8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56E" w:rsidRPr="00F12C8E" w:rsidRDefault="0059356E" w:rsidP="0059356E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9356E" w:rsidRPr="00F12C8E" w:rsidRDefault="0059356E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9356E" w:rsidRPr="00F12C8E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A7" w:rsidRDefault="005356A7" w:rsidP="00B625EC">
      <w:pPr>
        <w:spacing w:after="0" w:line="240" w:lineRule="auto"/>
      </w:pPr>
      <w:r>
        <w:separator/>
      </w:r>
    </w:p>
  </w:endnote>
  <w:endnote w:type="continuationSeparator" w:id="0">
    <w:p w:rsidR="005356A7" w:rsidRDefault="005356A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A7" w:rsidRDefault="005356A7" w:rsidP="00B625EC">
      <w:pPr>
        <w:spacing w:after="0" w:line="240" w:lineRule="auto"/>
      </w:pPr>
      <w:r>
        <w:separator/>
      </w:r>
    </w:p>
  </w:footnote>
  <w:footnote w:type="continuationSeparator" w:id="0">
    <w:p w:rsidR="005356A7" w:rsidRDefault="005356A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F2A01"/>
    <w:multiLevelType w:val="multilevel"/>
    <w:tmpl w:val="5B5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53557"/>
    <w:multiLevelType w:val="multilevel"/>
    <w:tmpl w:val="307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2"/>
  </w:num>
  <w:num w:numId="36">
    <w:abstractNumId w:val="5"/>
  </w:num>
  <w:num w:numId="37">
    <w:abstractNumId w:val="11"/>
  </w:num>
  <w:num w:numId="38">
    <w:abstractNumId w:val="12"/>
  </w:num>
  <w:num w:numId="39">
    <w:abstractNumId w:val="21"/>
  </w:num>
  <w:num w:numId="40">
    <w:abstractNumId w:val="10"/>
  </w:num>
  <w:num w:numId="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432B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356A7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A5E2B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81466"/>
    <w:rsid w:val="009A53A3"/>
    <w:rsid w:val="009B04C8"/>
    <w:rsid w:val="009C031F"/>
    <w:rsid w:val="009D300C"/>
    <w:rsid w:val="00A43095"/>
    <w:rsid w:val="00A53680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12C8E"/>
    <w:rsid w:val="00F171D1"/>
    <w:rsid w:val="00F2474F"/>
    <w:rsid w:val="00F362FF"/>
    <w:rsid w:val="00F42365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CD90-EE55-46CC-9C24-F3F7E5BB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2013-02-10T10:53:00Z</cp:lastPrinted>
  <dcterms:created xsi:type="dcterms:W3CDTF">2008-10-26T06:31:00Z</dcterms:created>
  <dcterms:modified xsi:type="dcterms:W3CDTF">2020-03-24T20:41:00Z</dcterms:modified>
</cp:coreProperties>
</file>